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DBAF" w14:textId="77777777" w:rsidR="004265EC" w:rsidRPr="00873F9B" w:rsidRDefault="004265EC" w:rsidP="00C45FCF">
      <w:pPr>
        <w:rPr>
          <w:rFonts w:cstheme="minorHAnsi"/>
          <w:b/>
          <w:bCs/>
        </w:rPr>
      </w:pPr>
    </w:p>
    <w:p w14:paraId="68A69989" w14:textId="776F6048" w:rsidR="004C487A" w:rsidRDefault="00685DD6" w:rsidP="004C487A">
      <w:pPr>
        <w:jc w:val="center"/>
        <w:rPr>
          <w:rFonts w:cstheme="minorHAnsi"/>
          <w:b/>
          <w:bCs/>
        </w:rPr>
      </w:pPr>
      <w:r w:rsidRPr="00873F9B">
        <w:rPr>
          <w:rFonts w:cstheme="minorHAnsi"/>
          <w:b/>
          <w:bCs/>
        </w:rPr>
        <w:t>OCTOBER</w:t>
      </w:r>
      <w:r w:rsidR="00E81AEE">
        <w:rPr>
          <w:rFonts w:cstheme="minorHAnsi"/>
          <w:b/>
          <w:bCs/>
        </w:rPr>
        <w:t xml:space="preserve"> RAGGIUNGE</w:t>
      </w:r>
      <w:r w:rsidRPr="00873F9B">
        <w:rPr>
          <w:rFonts w:cstheme="minorHAnsi"/>
          <w:b/>
          <w:bCs/>
        </w:rPr>
        <w:t xml:space="preserve"> </w:t>
      </w:r>
      <w:r w:rsidR="00382F7A">
        <w:rPr>
          <w:rFonts w:cstheme="minorHAnsi"/>
          <w:b/>
          <w:bCs/>
        </w:rPr>
        <w:t>1</w:t>
      </w:r>
      <w:r w:rsidRPr="00873F9B">
        <w:rPr>
          <w:rFonts w:cstheme="minorHAnsi"/>
          <w:b/>
          <w:bCs/>
        </w:rPr>
        <w:t xml:space="preserve"> MILIARDO DI EURO DI FINANZIAMENTI </w:t>
      </w:r>
      <w:r w:rsidR="00C909A3">
        <w:rPr>
          <w:rFonts w:cstheme="minorHAnsi"/>
          <w:b/>
          <w:bCs/>
        </w:rPr>
        <w:t>ALLE PMI</w:t>
      </w:r>
    </w:p>
    <w:p w14:paraId="40DFB19F" w14:textId="77777777" w:rsidR="004C487A" w:rsidRDefault="004C487A" w:rsidP="004C487A">
      <w:pPr>
        <w:jc w:val="center"/>
        <w:rPr>
          <w:rFonts w:cstheme="minorHAnsi"/>
          <w:b/>
          <w:bCs/>
        </w:rPr>
      </w:pPr>
    </w:p>
    <w:p w14:paraId="69E1973C" w14:textId="1B5955AD" w:rsidR="002251E0" w:rsidRPr="004C487A" w:rsidRDefault="004C487A" w:rsidP="004C487A">
      <w:pPr>
        <w:jc w:val="both"/>
        <w:rPr>
          <w:rFonts w:cstheme="minorHAnsi"/>
        </w:rPr>
      </w:pPr>
      <w:r w:rsidRPr="004C487A">
        <w:rPr>
          <w:rFonts w:cstheme="minorHAnsi"/>
          <w:i/>
          <w:iCs/>
        </w:rPr>
        <w:t>L</w:t>
      </w:r>
      <w:r w:rsidR="00EA0822" w:rsidRPr="004C487A">
        <w:rPr>
          <w:rFonts w:cstheme="minorHAnsi"/>
          <w:i/>
          <w:iCs/>
        </w:rPr>
        <w:t>a</w:t>
      </w:r>
      <w:r w:rsidR="00832A2C" w:rsidRPr="004C487A">
        <w:rPr>
          <w:rFonts w:cstheme="minorHAnsi"/>
          <w:i/>
          <w:iCs/>
        </w:rPr>
        <w:t xml:space="preserve"> </w:t>
      </w:r>
      <w:r w:rsidR="00685DD6" w:rsidRPr="005300FE">
        <w:rPr>
          <w:rFonts w:cstheme="minorHAnsi"/>
          <w:i/>
          <w:iCs/>
        </w:rPr>
        <w:t xml:space="preserve">piattaforma </w:t>
      </w:r>
      <w:r w:rsidR="006D7057" w:rsidRPr="005300FE">
        <w:rPr>
          <w:rFonts w:cstheme="minorHAnsi"/>
          <w:i/>
          <w:iCs/>
        </w:rPr>
        <w:t xml:space="preserve">europea </w:t>
      </w:r>
      <w:r w:rsidR="00D3405E" w:rsidRPr="005300FE">
        <w:rPr>
          <w:rFonts w:cstheme="minorHAnsi"/>
          <w:i/>
          <w:iCs/>
        </w:rPr>
        <w:t>di finanziamento</w:t>
      </w:r>
      <w:r w:rsidR="005C6DB7" w:rsidRPr="005300FE">
        <w:rPr>
          <w:rFonts w:cstheme="minorHAnsi"/>
          <w:i/>
          <w:iCs/>
        </w:rPr>
        <w:t xml:space="preserve"> </w:t>
      </w:r>
      <w:r w:rsidR="00D3405E" w:rsidRPr="005300FE">
        <w:rPr>
          <w:rFonts w:cstheme="minorHAnsi"/>
          <w:i/>
          <w:iCs/>
        </w:rPr>
        <w:t xml:space="preserve">alle imprese </w:t>
      </w:r>
      <w:r w:rsidR="007B4BAA">
        <w:rPr>
          <w:rFonts w:cstheme="minorHAnsi"/>
          <w:i/>
          <w:iCs/>
        </w:rPr>
        <w:t xml:space="preserve">October </w:t>
      </w:r>
      <w:r w:rsidR="00267B95" w:rsidRPr="005300FE">
        <w:rPr>
          <w:rFonts w:cstheme="minorHAnsi"/>
          <w:i/>
          <w:iCs/>
        </w:rPr>
        <w:t>raggiunge</w:t>
      </w:r>
      <w:r w:rsidR="00075B5D" w:rsidRPr="005300FE">
        <w:rPr>
          <w:rFonts w:cstheme="minorHAnsi"/>
          <w:i/>
          <w:iCs/>
        </w:rPr>
        <w:t xml:space="preserve"> il miliardo </w:t>
      </w:r>
      <w:r w:rsidR="00D61014" w:rsidRPr="005300FE">
        <w:rPr>
          <w:rFonts w:cstheme="minorHAnsi"/>
          <w:i/>
          <w:iCs/>
        </w:rPr>
        <w:t xml:space="preserve">di euro </w:t>
      </w:r>
      <w:r w:rsidR="00CC359C" w:rsidRPr="005300FE">
        <w:rPr>
          <w:rFonts w:cstheme="minorHAnsi"/>
          <w:i/>
          <w:iCs/>
        </w:rPr>
        <w:t>erogato</w:t>
      </w:r>
      <w:r w:rsidR="00143D4A" w:rsidRPr="005300FE">
        <w:rPr>
          <w:rFonts w:cstheme="minorHAnsi"/>
          <w:i/>
          <w:iCs/>
        </w:rPr>
        <w:t>,</w:t>
      </w:r>
      <w:r w:rsidR="006A477D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di cui 255 milioni in Italia,</w:t>
      </w:r>
      <w:r w:rsidR="0077591A">
        <w:rPr>
          <w:rFonts w:cstheme="minorHAnsi"/>
          <w:i/>
          <w:iCs/>
        </w:rPr>
        <w:t xml:space="preserve"> </w:t>
      </w:r>
      <w:r w:rsidR="006D7057" w:rsidRPr="005300FE">
        <w:rPr>
          <w:rFonts w:cstheme="minorHAnsi"/>
          <w:i/>
          <w:iCs/>
        </w:rPr>
        <w:t xml:space="preserve">supportando oltre </w:t>
      </w:r>
      <w:r w:rsidR="000A25BD">
        <w:rPr>
          <w:rFonts w:cstheme="minorHAnsi"/>
          <w:i/>
          <w:iCs/>
        </w:rPr>
        <w:t>4000</w:t>
      </w:r>
      <w:r w:rsidR="0045672D" w:rsidRPr="005300FE">
        <w:rPr>
          <w:rFonts w:cstheme="minorHAnsi"/>
          <w:i/>
          <w:iCs/>
        </w:rPr>
        <w:t xml:space="preserve"> progetti</w:t>
      </w:r>
      <w:r w:rsidR="006E294E" w:rsidRPr="005300FE">
        <w:rPr>
          <w:rFonts w:cstheme="minorHAnsi"/>
          <w:i/>
          <w:iCs/>
        </w:rPr>
        <w:t xml:space="preserve"> </w:t>
      </w:r>
      <w:r w:rsidR="004F262C">
        <w:rPr>
          <w:rFonts w:cstheme="minorHAnsi"/>
          <w:i/>
          <w:iCs/>
        </w:rPr>
        <w:t>in tutta Europa</w:t>
      </w:r>
    </w:p>
    <w:p w14:paraId="387C8EE1" w14:textId="77777777" w:rsidR="004C487A" w:rsidRDefault="004C487A" w:rsidP="00507C7D">
      <w:pPr>
        <w:jc w:val="both"/>
        <w:rPr>
          <w:rFonts w:cstheme="minorHAnsi"/>
        </w:rPr>
      </w:pPr>
    </w:p>
    <w:p w14:paraId="59C641F9" w14:textId="2A13104B" w:rsidR="009134E3" w:rsidRDefault="004265EC" w:rsidP="005A2F37">
      <w:pPr>
        <w:jc w:val="both"/>
        <w:rPr>
          <w:rFonts w:cstheme="minorHAnsi"/>
        </w:rPr>
      </w:pPr>
      <w:r w:rsidRPr="009F3996">
        <w:rPr>
          <w:rFonts w:cstheme="minorHAnsi"/>
        </w:rPr>
        <w:t xml:space="preserve">Milano </w:t>
      </w:r>
      <w:r w:rsidR="00B217C7">
        <w:rPr>
          <w:rFonts w:cstheme="minorHAnsi"/>
        </w:rPr>
        <w:t>21</w:t>
      </w:r>
      <w:r w:rsidRPr="009F3996">
        <w:rPr>
          <w:rFonts w:cstheme="minorHAnsi"/>
        </w:rPr>
        <w:t xml:space="preserve"> giugno - </w:t>
      </w:r>
      <w:r w:rsidR="009134E3" w:rsidRPr="00391110">
        <w:rPr>
          <w:b/>
          <w:bCs/>
          <w:color w:val="000000"/>
        </w:rPr>
        <w:t>October</w:t>
      </w:r>
      <w:r w:rsidR="009134E3">
        <w:rPr>
          <w:color w:val="000000"/>
        </w:rPr>
        <w:t xml:space="preserve">, la FinTech europea specializzata nel business lending, annuncia un importante traguardo nella sua missione di sostenere le piccole e medie imprese (PMI) con soluzioni di finanziamento accessibili e innovative. </w:t>
      </w:r>
      <w:r w:rsidR="001E003F">
        <w:rPr>
          <w:color w:val="000000"/>
        </w:rPr>
        <w:t xml:space="preserve">La </w:t>
      </w:r>
      <w:r w:rsidR="007B4BAA">
        <w:rPr>
          <w:color w:val="000000"/>
        </w:rPr>
        <w:t>s</w:t>
      </w:r>
      <w:r w:rsidR="001E003F">
        <w:rPr>
          <w:color w:val="000000"/>
        </w:rPr>
        <w:t>ocietà</w:t>
      </w:r>
      <w:r w:rsidR="009134E3">
        <w:rPr>
          <w:color w:val="000000"/>
        </w:rPr>
        <w:t xml:space="preserve"> ha erogato </w:t>
      </w:r>
      <w:r w:rsidR="009134E3" w:rsidRPr="00391110">
        <w:rPr>
          <w:b/>
          <w:bCs/>
          <w:color w:val="000000"/>
        </w:rPr>
        <w:t>1 miliardo di euro di finanziamenti</w:t>
      </w:r>
      <w:r w:rsidR="009134E3">
        <w:rPr>
          <w:color w:val="000000"/>
        </w:rPr>
        <w:t xml:space="preserve"> ad imprese </w:t>
      </w:r>
      <w:r w:rsidR="00B54233">
        <w:rPr>
          <w:color w:val="000000"/>
        </w:rPr>
        <w:t xml:space="preserve">in </w:t>
      </w:r>
      <w:r w:rsidR="00B54233" w:rsidRPr="00391110">
        <w:rPr>
          <w:b/>
          <w:bCs/>
          <w:color w:val="000000"/>
        </w:rPr>
        <w:t>Italia, Francia, Spagna, Paesi Bassi e Germania</w:t>
      </w:r>
      <w:r w:rsidR="00B54233">
        <w:rPr>
          <w:color w:val="000000"/>
        </w:rPr>
        <w:t xml:space="preserve"> </w:t>
      </w:r>
      <w:r w:rsidR="009134E3">
        <w:rPr>
          <w:color w:val="000000"/>
        </w:rPr>
        <w:t xml:space="preserve">che </w:t>
      </w:r>
      <w:r w:rsidR="007B4BAA">
        <w:rPr>
          <w:color w:val="000000"/>
        </w:rPr>
        <w:t xml:space="preserve">complessivamente rappresentano </w:t>
      </w:r>
      <w:r w:rsidR="009134E3">
        <w:rPr>
          <w:color w:val="000000"/>
        </w:rPr>
        <w:t xml:space="preserve">un fatturato totale di </w:t>
      </w:r>
      <w:r w:rsidR="009134E3" w:rsidRPr="00391110">
        <w:rPr>
          <w:b/>
          <w:bCs/>
          <w:color w:val="000000"/>
        </w:rPr>
        <w:t>25 miliardi</w:t>
      </w:r>
      <w:r w:rsidR="009134E3">
        <w:rPr>
          <w:color w:val="000000"/>
        </w:rPr>
        <w:t xml:space="preserve"> di euro e </w:t>
      </w:r>
      <w:r w:rsidR="007B4BAA">
        <w:rPr>
          <w:color w:val="000000"/>
        </w:rPr>
        <w:t>impiegano</w:t>
      </w:r>
      <w:r w:rsidR="009134E3" w:rsidRPr="00391110">
        <w:rPr>
          <w:b/>
          <w:bCs/>
          <w:color w:val="000000"/>
        </w:rPr>
        <w:t xml:space="preserve"> oltre</w:t>
      </w:r>
      <w:r w:rsidR="009134E3">
        <w:rPr>
          <w:color w:val="000000"/>
        </w:rPr>
        <w:t xml:space="preserve"> </w:t>
      </w:r>
      <w:r w:rsidR="009134E3" w:rsidRPr="00391110">
        <w:rPr>
          <w:b/>
          <w:bCs/>
          <w:color w:val="000000"/>
        </w:rPr>
        <w:t>90.000 persone</w:t>
      </w:r>
      <w:r w:rsidR="009134E3">
        <w:rPr>
          <w:color w:val="000000"/>
        </w:rPr>
        <w:t xml:space="preserve"> in tutta Europa.</w:t>
      </w:r>
    </w:p>
    <w:p w14:paraId="24C907C4" w14:textId="1E3E9927" w:rsidR="00ED5587" w:rsidRDefault="00ED5587" w:rsidP="005A2F37">
      <w:pPr>
        <w:jc w:val="both"/>
        <w:rPr>
          <w:rFonts w:cstheme="minorHAnsi"/>
        </w:rPr>
      </w:pPr>
    </w:p>
    <w:p w14:paraId="24163D48" w14:textId="3864DB2C" w:rsidR="00ED5587" w:rsidRDefault="00ED5587" w:rsidP="005A2F37">
      <w:pPr>
        <w:pStyle w:val="contentpasted0"/>
        <w:spacing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L'attenzione di October per le micro e piccole imprese, che spesso incontrano difficoltà nell'accedere al credito privato </w:t>
      </w:r>
      <w:r w:rsidR="00126658">
        <w:rPr>
          <w:color w:val="000000"/>
          <w:sz w:val="24"/>
          <w:szCs w:val="24"/>
        </w:rPr>
        <w:t>e ai capitali internazionali</w:t>
      </w:r>
      <w:r>
        <w:rPr>
          <w:color w:val="000000"/>
          <w:sz w:val="24"/>
          <w:szCs w:val="24"/>
        </w:rPr>
        <w:t xml:space="preserve">, si è rivelata una svolta per queste aziende. </w:t>
      </w:r>
      <w:r w:rsidRPr="00823B91">
        <w:rPr>
          <w:rStyle w:val="Enfasigrassetto"/>
          <w:b w:val="0"/>
          <w:bCs w:val="0"/>
          <w:color w:val="000000"/>
          <w:sz w:val="24"/>
          <w:szCs w:val="24"/>
        </w:rPr>
        <w:t>Grazie alla tecnologia e a un approccio basato sui dati, October ha permesso di destinare oltre il 60% dei suoi finanziamenti a micro e piccole imprese con meno di 50 dipendenti. Per queste imprese si registra una media di 13 dipendenti e un fatturato medio di 2,3 milioni di euro</w:t>
      </w:r>
      <w:r>
        <w:rPr>
          <w:color w:val="000000"/>
          <w:sz w:val="24"/>
          <w:szCs w:val="24"/>
        </w:rPr>
        <w:t>, a dimostrazione dell'impegno della piattaforma nel potenziare la spina dorsale dell'economia.</w:t>
      </w:r>
    </w:p>
    <w:p w14:paraId="630B888F" w14:textId="6E0EC6C6" w:rsidR="003D54AE" w:rsidRPr="00560BB3" w:rsidRDefault="00EB31C4" w:rsidP="005A2F37">
      <w:pPr>
        <w:pStyle w:val="contentpasted0"/>
        <w:spacing w:after="2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Fondata nel 2014</w:t>
      </w:r>
      <w:r w:rsidR="00AE408A">
        <w:rPr>
          <w:color w:val="000000"/>
          <w:sz w:val="24"/>
          <w:szCs w:val="24"/>
        </w:rPr>
        <w:t xml:space="preserve"> in Francia</w:t>
      </w:r>
      <w:r>
        <w:rPr>
          <w:color w:val="000000"/>
          <w:sz w:val="24"/>
          <w:szCs w:val="24"/>
        </w:rPr>
        <w:t xml:space="preserve">, October </w:t>
      </w:r>
      <w:r w:rsidR="00AE408A">
        <w:rPr>
          <w:color w:val="000000"/>
          <w:sz w:val="24"/>
          <w:szCs w:val="24"/>
        </w:rPr>
        <w:t xml:space="preserve">ha iniziato a operare </w:t>
      </w:r>
      <w:r w:rsidR="00EE769E">
        <w:rPr>
          <w:color w:val="000000"/>
          <w:sz w:val="24"/>
          <w:szCs w:val="24"/>
        </w:rPr>
        <w:t xml:space="preserve">nel 2017 </w:t>
      </w:r>
      <w:r w:rsidR="007F29EF">
        <w:rPr>
          <w:color w:val="000000"/>
          <w:sz w:val="24"/>
          <w:szCs w:val="24"/>
        </w:rPr>
        <w:t xml:space="preserve">in Italia </w:t>
      </w:r>
      <w:r>
        <w:rPr>
          <w:color w:val="000000"/>
          <w:sz w:val="24"/>
          <w:szCs w:val="24"/>
        </w:rPr>
        <w:t xml:space="preserve">sostenendo la crescita di migliaia di imprese in modo semplice e sostenibile. Ciò è stato possibile grazie alla </w:t>
      </w:r>
      <w:r w:rsidRPr="00823B91">
        <w:rPr>
          <w:rStyle w:val="Enfasigrassetto"/>
          <w:b w:val="0"/>
          <w:bCs w:val="0"/>
          <w:color w:val="000000"/>
          <w:sz w:val="24"/>
          <w:szCs w:val="24"/>
        </w:rPr>
        <w:t>fiducia di oltre 43.000 prestatori privati</w:t>
      </w:r>
      <w:r w:rsidR="00126658">
        <w:rPr>
          <w:rStyle w:val="Enfasigrassetto"/>
          <w:b w:val="0"/>
          <w:bCs w:val="0"/>
          <w:color w:val="000000"/>
          <w:sz w:val="24"/>
          <w:szCs w:val="24"/>
        </w:rPr>
        <w:t xml:space="preserve"> </w:t>
      </w:r>
      <w:r w:rsidRPr="00823B91">
        <w:rPr>
          <w:rStyle w:val="Enfasigrassetto"/>
          <w:b w:val="0"/>
          <w:bCs w:val="0"/>
          <w:color w:val="000000"/>
          <w:sz w:val="24"/>
          <w:szCs w:val="24"/>
        </w:rPr>
        <w:t xml:space="preserve">e di importanti investitori istituzionali come </w:t>
      </w:r>
      <w:r w:rsidRPr="00391110">
        <w:rPr>
          <w:rStyle w:val="Enfasigrassetto"/>
          <w:color w:val="000000"/>
          <w:sz w:val="24"/>
          <w:szCs w:val="24"/>
        </w:rPr>
        <w:t xml:space="preserve">EIF, </w:t>
      </w:r>
      <w:r w:rsidR="00126658">
        <w:rPr>
          <w:rStyle w:val="Enfasigrassetto"/>
          <w:color w:val="000000"/>
          <w:sz w:val="24"/>
          <w:szCs w:val="24"/>
        </w:rPr>
        <w:t xml:space="preserve">CDP, </w:t>
      </w:r>
      <w:r w:rsidRPr="00391110">
        <w:rPr>
          <w:rStyle w:val="Enfasigrassetto"/>
          <w:color w:val="000000"/>
          <w:sz w:val="24"/>
          <w:szCs w:val="24"/>
        </w:rPr>
        <w:t>Invest NL, BpiFrance, Generali, Allianz</w:t>
      </w:r>
      <w:r w:rsidRPr="00823B91">
        <w:rPr>
          <w:rStyle w:val="Enfasigrassetto"/>
          <w:b w:val="0"/>
          <w:bCs w:val="0"/>
          <w:color w:val="000000"/>
          <w:sz w:val="24"/>
          <w:szCs w:val="24"/>
        </w:rPr>
        <w:t>, che hanno creduto nella tecnologia di October</w:t>
      </w:r>
      <w:r>
        <w:rPr>
          <w:color w:val="000000"/>
          <w:sz w:val="24"/>
          <w:szCs w:val="24"/>
        </w:rPr>
        <w:t>.</w:t>
      </w:r>
    </w:p>
    <w:p w14:paraId="16E990F9" w14:textId="6F42E386" w:rsidR="00507C7D" w:rsidRDefault="00351DB5" w:rsidP="005A2F37">
      <w:pPr>
        <w:jc w:val="both"/>
        <w:rPr>
          <w:rFonts w:cstheme="minorHAnsi"/>
        </w:rPr>
      </w:pPr>
      <w:r>
        <w:rPr>
          <w:rFonts w:cstheme="minorHAnsi"/>
        </w:rPr>
        <w:t xml:space="preserve">Da quando </w:t>
      </w:r>
      <w:r w:rsidR="005A2F37">
        <w:rPr>
          <w:rFonts w:cstheme="minorHAnsi"/>
        </w:rPr>
        <w:t>è presente</w:t>
      </w:r>
      <w:r w:rsidR="00ED6E27">
        <w:rPr>
          <w:rFonts w:cstheme="minorHAnsi"/>
        </w:rPr>
        <w:t xml:space="preserve"> nel nostro Paese</w:t>
      </w:r>
      <w:r w:rsidR="0074299E">
        <w:rPr>
          <w:rFonts w:cstheme="minorHAnsi"/>
        </w:rPr>
        <w:t>, October</w:t>
      </w:r>
      <w:r w:rsidR="007A1C1E" w:rsidRPr="009F3996">
        <w:rPr>
          <w:rFonts w:cstheme="minorHAnsi"/>
        </w:rPr>
        <w:t xml:space="preserve"> </w:t>
      </w:r>
      <w:r w:rsidR="00985CFE" w:rsidRPr="009F3996">
        <w:rPr>
          <w:rFonts w:cstheme="minorHAnsi"/>
        </w:rPr>
        <w:t xml:space="preserve">ha </w:t>
      </w:r>
      <w:r w:rsidR="008F03B0">
        <w:rPr>
          <w:rFonts w:cstheme="minorHAnsi"/>
        </w:rPr>
        <w:t>permesso</w:t>
      </w:r>
      <w:r w:rsidR="00DB1437">
        <w:rPr>
          <w:rFonts w:cstheme="minorHAnsi"/>
        </w:rPr>
        <w:t xml:space="preserve"> </w:t>
      </w:r>
      <w:r w:rsidR="00FC1CF9" w:rsidRPr="009F3996">
        <w:rPr>
          <w:rFonts w:cstheme="minorHAnsi"/>
        </w:rPr>
        <w:t xml:space="preserve">ad oltre </w:t>
      </w:r>
      <w:r w:rsidR="00316C73">
        <w:rPr>
          <w:rFonts w:cstheme="minorHAnsi"/>
        </w:rPr>
        <w:t>1100</w:t>
      </w:r>
      <w:r w:rsidR="00FC1CF9" w:rsidRPr="009F3996">
        <w:rPr>
          <w:rFonts w:cstheme="minorHAnsi"/>
        </w:rPr>
        <w:t xml:space="preserve"> aziende </w:t>
      </w:r>
      <w:r w:rsidR="00ED6E27">
        <w:rPr>
          <w:rFonts w:cstheme="minorHAnsi"/>
        </w:rPr>
        <w:t>italiane</w:t>
      </w:r>
      <w:r w:rsidR="00DB1437">
        <w:rPr>
          <w:rFonts w:cstheme="minorHAnsi"/>
        </w:rPr>
        <w:t xml:space="preserve"> </w:t>
      </w:r>
      <w:r w:rsidR="00652E08">
        <w:rPr>
          <w:rFonts w:cstheme="minorHAnsi"/>
        </w:rPr>
        <w:t xml:space="preserve">attive nei più diversi settori economici </w:t>
      </w:r>
      <w:r w:rsidR="00DB1437">
        <w:rPr>
          <w:rFonts w:cstheme="minorHAnsi"/>
        </w:rPr>
        <w:t>di accedere a forme di credito alternative</w:t>
      </w:r>
      <w:r w:rsidR="00522A35">
        <w:rPr>
          <w:rFonts w:cstheme="minorHAnsi"/>
        </w:rPr>
        <w:t xml:space="preserve"> ai canali tradizionali</w:t>
      </w:r>
      <w:r w:rsidR="00544EC5">
        <w:rPr>
          <w:rFonts w:cstheme="minorHAnsi"/>
        </w:rPr>
        <w:t xml:space="preserve">, </w:t>
      </w:r>
      <w:r w:rsidR="008E78FA">
        <w:rPr>
          <w:rFonts w:cstheme="minorHAnsi"/>
        </w:rPr>
        <w:t xml:space="preserve">uno strumento sempre più attrattivo </w:t>
      </w:r>
      <w:r w:rsidR="00542167">
        <w:rPr>
          <w:rFonts w:cstheme="minorHAnsi"/>
        </w:rPr>
        <w:t xml:space="preserve">e accessibile </w:t>
      </w:r>
      <w:r w:rsidR="008E78FA">
        <w:rPr>
          <w:rFonts w:cstheme="minorHAnsi"/>
        </w:rPr>
        <w:t>per le imprese</w:t>
      </w:r>
      <w:r w:rsidR="0074299E">
        <w:rPr>
          <w:rFonts w:cstheme="minorHAnsi"/>
        </w:rPr>
        <w:t>,</w:t>
      </w:r>
      <w:r w:rsidR="0061659A">
        <w:rPr>
          <w:rFonts w:cstheme="minorHAnsi"/>
        </w:rPr>
        <w:t xml:space="preserve"> in particolare nell’attuale contesto </w:t>
      </w:r>
      <w:r w:rsidR="00B538B1">
        <w:rPr>
          <w:rFonts w:cstheme="minorHAnsi"/>
        </w:rPr>
        <w:t>di mercato.</w:t>
      </w:r>
    </w:p>
    <w:p w14:paraId="789D095D" w14:textId="196B6D43" w:rsidR="006E3CFE" w:rsidRDefault="006E3CFE" w:rsidP="005A2F37">
      <w:pPr>
        <w:jc w:val="both"/>
        <w:rPr>
          <w:rFonts w:cstheme="minorHAnsi"/>
        </w:rPr>
      </w:pPr>
    </w:p>
    <w:p w14:paraId="11940AC9" w14:textId="23890E11" w:rsidR="00217FCE" w:rsidRDefault="006E3CFE" w:rsidP="005A2F37">
      <w:pPr>
        <w:jc w:val="both"/>
        <w:rPr>
          <w:rFonts w:cstheme="minorHAnsi"/>
          <w:i/>
          <w:iCs/>
        </w:rPr>
      </w:pPr>
      <w:r w:rsidRPr="007159F9">
        <w:rPr>
          <w:rFonts w:cstheme="minorHAnsi"/>
          <w:b/>
          <w:bCs/>
          <w:i/>
          <w:iCs/>
        </w:rPr>
        <w:t xml:space="preserve">Sergio </w:t>
      </w:r>
      <w:r w:rsidRPr="00711777">
        <w:rPr>
          <w:rFonts w:cstheme="minorHAnsi"/>
          <w:b/>
          <w:bCs/>
          <w:i/>
          <w:iCs/>
        </w:rPr>
        <w:t>Zocchi</w:t>
      </w:r>
      <w:r w:rsidRPr="00711777">
        <w:rPr>
          <w:rFonts w:cstheme="minorHAnsi"/>
          <w:i/>
          <w:iCs/>
        </w:rPr>
        <w:t>, CEO October Italia:</w:t>
      </w:r>
      <w:r>
        <w:rPr>
          <w:rFonts w:cstheme="minorHAnsi"/>
          <w:i/>
          <w:iCs/>
        </w:rPr>
        <w:t xml:space="preserve"> “</w:t>
      </w:r>
      <w:r w:rsidRPr="00794FF1">
        <w:rPr>
          <w:rFonts w:cstheme="minorHAnsi"/>
          <w:i/>
          <w:iCs/>
        </w:rPr>
        <w:t>I risultati raggiunti evidenziano ancora una volta la solidità e l'efficacia del modello di business di October che continua a supportare in modo concreto le PMI fornendo i capitali necessari per il loro percorso di crescita. Un percorso reso possibile dall</w:t>
      </w:r>
      <w:r w:rsidR="00906AA0">
        <w:rPr>
          <w:rFonts w:cstheme="minorHAnsi"/>
          <w:i/>
          <w:iCs/>
        </w:rPr>
        <w:t>’innovazione tecnologica</w:t>
      </w:r>
      <w:r w:rsidR="00015D9D">
        <w:rPr>
          <w:rFonts w:cstheme="minorHAnsi"/>
          <w:i/>
          <w:iCs/>
        </w:rPr>
        <w:t>, da</w:t>
      </w:r>
      <w:r w:rsidR="00CE0E78">
        <w:rPr>
          <w:rFonts w:cstheme="minorHAnsi"/>
          <w:i/>
          <w:iCs/>
        </w:rPr>
        <w:t>lla fiducia d</w:t>
      </w:r>
      <w:r w:rsidR="00216E76">
        <w:rPr>
          <w:rFonts w:cstheme="minorHAnsi"/>
          <w:i/>
          <w:iCs/>
        </w:rPr>
        <w:t>egli investitori e dalla</w:t>
      </w:r>
      <w:r w:rsidRPr="00794FF1">
        <w:rPr>
          <w:rFonts w:cstheme="minorHAnsi"/>
          <w:i/>
          <w:iCs/>
        </w:rPr>
        <w:t xml:space="preserve"> sinergia </w:t>
      </w:r>
      <w:r w:rsidR="00B3773F">
        <w:rPr>
          <w:rFonts w:cstheme="minorHAnsi"/>
          <w:i/>
          <w:iCs/>
        </w:rPr>
        <w:t>con i diversi attori</w:t>
      </w:r>
      <w:r w:rsidRPr="00794FF1">
        <w:rPr>
          <w:rFonts w:cstheme="minorHAnsi"/>
          <w:i/>
          <w:iCs/>
        </w:rPr>
        <w:t xml:space="preserve"> con cui collaboriamo e interagiamo ogni giorno al fine di rendere più efficienti e accessibili i servizi per i clienti che richiedono credito.</w:t>
      </w:r>
      <w:r w:rsidR="003F415C">
        <w:rPr>
          <w:rFonts w:cstheme="minorHAnsi"/>
          <w:i/>
          <w:iCs/>
        </w:rPr>
        <w:t>”</w:t>
      </w:r>
      <w:r>
        <w:rPr>
          <w:rFonts w:cstheme="minorHAnsi"/>
          <w:i/>
          <w:iCs/>
        </w:rPr>
        <w:t xml:space="preserve"> </w:t>
      </w:r>
    </w:p>
    <w:p w14:paraId="1F586D94" w14:textId="77777777" w:rsidR="004F262C" w:rsidRPr="004F262C" w:rsidRDefault="004F262C" w:rsidP="005A2F37">
      <w:pPr>
        <w:jc w:val="both"/>
        <w:rPr>
          <w:rFonts w:cstheme="minorHAnsi"/>
          <w:i/>
          <w:iCs/>
          <w:highlight w:val="yellow"/>
        </w:rPr>
      </w:pPr>
    </w:p>
    <w:p w14:paraId="04563D6D" w14:textId="22F5DC97" w:rsidR="00507C7D" w:rsidRPr="00CD4C33" w:rsidRDefault="002551C4" w:rsidP="00CD4C33">
      <w:pPr>
        <w:pStyle w:val="contentpasted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linea con il suo impegno per l'inclusività e la sostenibilità, October adotta un approccio olistico al finanziamento. La piattaforma incorpora i criteri ambientali, sociali e di governance (ESG) nelle sue decisioni di investimento, permettendo di classificare </w:t>
      </w:r>
      <w:r w:rsidR="00B3773F">
        <w:rPr>
          <w:color w:val="000000"/>
          <w:sz w:val="24"/>
          <w:szCs w:val="24"/>
        </w:rPr>
        <w:t>i propri fondi come conformi</w:t>
      </w:r>
      <w:r>
        <w:rPr>
          <w:color w:val="000000"/>
          <w:sz w:val="24"/>
          <w:szCs w:val="24"/>
        </w:rPr>
        <w:t xml:space="preserve"> all'art. 8 della SFDR. Inoltre, October fornisce alle imprese uno score ESG, mettendole in condizione di migliorare le proprie pratiche di sostenibilità e di creare un impatto positivo sull'ambiente e sulla società.</w:t>
      </w:r>
      <w:r w:rsidR="00217619">
        <w:rPr>
          <w:rFonts w:cstheme="minorHAnsi"/>
        </w:rPr>
        <w:br/>
      </w:r>
    </w:p>
    <w:p w14:paraId="5177DC0E" w14:textId="77777777" w:rsidR="00CD4C33" w:rsidRDefault="00CD4C33" w:rsidP="00CD4C33">
      <w:pPr>
        <w:textDirection w:val="btLr"/>
        <w:rPr>
          <w:b/>
          <w:bCs/>
          <w:color w:val="000000"/>
          <w:sz w:val="16"/>
        </w:rPr>
      </w:pPr>
    </w:p>
    <w:p w14:paraId="43ACB242" w14:textId="77777777" w:rsidR="00CD4C33" w:rsidRDefault="00CD4C33" w:rsidP="00CD4C33">
      <w:pPr>
        <w:textDirection w:val="btLr"/>
        <w:rPr>
          <w:b/>
          <w:bCs/>
          <w:color w:val="000000"/>
          <w:sz w:val="16"/>
        </w:rPr>
      </w:pPr>
    </w:p>
    <w:p w14:paraId="2FF3401E" w14:textId="484F2614" w:rsidR="00CD4C33" w:rsidRPr="00CD4C33" w:rsidRDefault="001F7D9A" w:rsidP="00CD4C33">
      <w:pPr>
        <w:textDirection w:val="btLr"/>
        <w:rPr>
          <w:color w:val="000000"/>
          <w:sz w:val="16"/>
        </w:rPr>
      </w:pPr>
      <w:r w:rsidRPr="00364A49">
        <w:rPr>
          <w:b/>
          <w:bCs/>
          <w:color w:val="000000"/>
          <w:sz w:val="16"/>
        </w:rPr>
        <w:t>October</w:t>
      </w:r>
      <w:r>
        <w:rPr>
          <w:color w:val="000000"/>
          <w:sz w:val="16"/>
        </w:rPr>
        <w:t xml:space="preserve"> è una FinTech europea con la missione di finanziare nel migliore dei modi le imprese. Come piattaforma di prestiti alle imprese ha già finanziato </w:t>
      </w:r>
      <w:r w:rsidR="00CD4C33">
        <w:rPr>
          <w:color w:val="000000"/>
          <w:sz w:val="16"/>
        </w:rPr>
        <w:t>4000</w:t>
      </w:r>
      <w:r>
        <w:rPr>
          <w:color w:val="000000"/>
          <w:sz w:val="16"/>
        </w:rPr>
        <w:t xml:space="preserve"> PMI per un miliardo di euro in Francia, Spagna, Italia, Paesi Bassi e Germania. </w:t>
      </w:r>
      <w:r w:rsidR="00CD4C33" w:rsidRPr="00CD4C33">
        <w:rPr>
          <w:color w:val="000000"/>
          <w:sz w:val="16"/>
        </w:rPr>
        <w:t>Con October, le PMI possono ottenere finanziamenti</w:t>
      </w:r>
      <w:r w:rsidR="00CD4C33">
        <w:rPr>
          <w:color w:val="000000"/>
          <w:sz w:val="16"/>
        </w:rPr>
        <w:t xml:space="preserve"> </w:t>
      </w:r>
      <w:r w:rsidR="00CD4C33" w:rsidRPr="00CD4C33">
        <w:rPr>
          <w:color w:val="000000"/>
          <w:sz w:val="16"/>
        </w:rPr>
        <w:t xml:space="preserve">direttamente da prestatori privati e investitori istituzionali. </w:t>
      </w:r>
    </w:p>
    <w:p w14:paraId="0873C916" w14:textId="1F74AE9A" w:rsidR="001F7D9A" w:rsidRDefault="001F7D9A" w:rsidP="001F7D9A">
      <w:pPr>
        <w:textDirection w:val="btLr"/>
        <w:rPr>
          <w:color w:val="000000"/>
          <w:sz w:val="16"/>
        </w:rPr>
      </w:pPr>
      <w:r>
        <w:rPr>
          <w:color w:val="000000"/>
          <w:sz w:val="16"/>
        </w:rPr>
        <w:t>Tra gli azionisti di October figurano Allianz, CNP Assurances, CIR Group, Decaux Frères Investissement, Eurazeo, Partech, Bank Wormser Frères, Matmut e Tikehau Capital.</w:t>
      </w:r>
    </w:p>
    <w:p w14:paraId="5A5AFB8C" w14:textId="77777777" w:rsidR="009F0A1E" w:rsidRDefault="009F0A1E" w:rsidP="001F7D9A">
      <w:pPr>
        <w:textDirection w:val="btLr"/>
      </w:pPr>
    </w:p>
    <w:p w14:paraId="5CF5F4BB" w14:textId="77777777" w:rsidR="001F7D9A" w:rsidRDefault="001F7D9A" w:rsidP="001F7D9A">
      <w:pPr>
        <w:textDirection w:val="btLr"/>
      </w:pPr>
      <w:r>
        <w:rPr>
          <w:color w:val="000000"/>
          <w:sz w:val="16"/>
        </w:rPr>
        <w:t xml:space="preserve">Per saperne di più su October: </w:t>
      </w:r>
      <w:r>
        <w:rPr>
          <w:color w:val="0000FF"/>
          <w:sz w:val="16"/>
          <w:u w:val="single"/>
        </w:rPr>
        <w:t>it.october.eu</w:t>
      </w:r>
      <w:r>
        <w:rPr>
          <w:color w:val="000000"/>
          <w:sz w:val="16"/>
        </w:rPr>
        <w:t xml:space="preserve"> </w:t>
      </w:r>
    </w:p>
    <w:p w14:paraId="2C0FCA0E" w14:textId="77777777" w:rsidR="001F7D9A" w:rsidRDefault="001F7D9A" w:rsidP="001F7D9A">
      <w:pPr>
        <w:rPr>
          <w:sz w:val="22"/>
          <w:szCs w:val="22"/>
        </w:rPr>
      </w:pPr>
    </w:p>
    <w:tbl>
      <w:tblPr>
        <w:tblStyle w:val="Grigliatabella"/>
        <w:tblpPr w:leftFromText="141" w:rightFromText="141" w:vertAnchor="page" w:horzAnchor="margin" w:tblpY="280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2007"/>
      </w:tblGrid>
      <w:tr w:rsidR="000A6C20" w:rsidRPr="00483293" w14:paraId="7CCA257E" w14:textId="77777777" w:rsidTr="000A6C20">
        <w:trPr>
          <w:trHeight w:val="61"/>
        </w:trPr>
        <w:tc>
          <w:tcPr>
            <w:tcW w:w="2415" w:type="dxa"/>
            <w:hideMark/>
          </w:tcPr>
          <w:p w14:paraId="43C148BA" w14:textId="77777777" w:rsidR="000A6C20" w:rsidRPr="00885591" w:rsidRDefault="000A6C20" w:rsidP="000A6C20">
            <w:pPr>
              <w:rPr>
                <w:rFonts w:cstheme="minorHAnsi"/>
                <w:bCs/>
                <w:spacing w:val="-1"/>
                <w:sz w:val="16"/>
                <w:szCs w:val="16"/>
              </w:rPr>
            </w:pPr>
            <w:r w:rsidRPr="00885591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CONTATTI STAMPA </w:t>
            </w:r>
            <w:r w:rsidRPr="00885591">
              <w:rPr>
                <w:rFonts w:cstheme="minorHAnsi"/>
                <w:b/>
                <w:color w:val="000000" w:themeColor="text1"/>
                <w:sz w:val="16"/>
                <w:szCs w:val="16"/>
              </w:rPr>
              <w:br/>
            </w:r>
          </w:p>
          <w:p w14:paraId="690FD7AB" w14:textId="77777777" w:rsidR="000A6C20" w:rsidRPr="00885591" w:rsidRDefault="000A6C20" w:rsidP="000A6C20">
            <w:pPr>
              <w:rPr>
                <w:rFonts w:cstheme="minorHAnsi"/>
                <w:bCs/>
                <w:spacing w:val="-1"/>
                <w:sz w:val="16"/>
                <w:szCs w:val="16"/>
              </w:rPr>
            </w:pPr>
            <w:r w:rsidRPr="00885591">
              <w:rPr>
                <w:rFonts w:cstheme="minorHAnsi"/>
                <w:b/>
                <w:bCs/>
                <w:sz w:val="16"/>
                <w:szCs w:val="16"/>
              </w:rPr>
              <w:t>October</w:t>
            </w:r>
            <w:r w:rsidRPr="00885591">
              <w:rPr>
                <w:rFonts w:cstheme="minorHAnsi"/>
                <w:sz w:val="16"/>
                <w:szCs w:val="16"/>
              </w:rPr>
              <w:br/>
              <w:t xml:space="preserve">Elisa Cantarini </w:t>
            </w:r>
            <w:hyperlink r:id="rId10" w:history="1">
              <w:r w:rsidRPr="00885591">
                <w:rPr>
                  <w:rStyle w:val="Collegamentoipertestuale"/>
                  <w:rFonts w:cstheme="minorHAnsi"/>
                  <w:sz w:val="16"/>
                  <w:szCs w:val="16"/>
                </w:rPr>
                <w:t>cantarini@october.eu</w:t>
              </w:r>
            </w:hyperlink>
          </w:p>
          <w:p w14:paraId="1FD19BA2" w14:textId="77777777" w:rsidR="000A6C20" w:rsidRPr="00885591" w:rsidRDefault="000A6C20" w:rsidP="000A6C20">
            <w:pPr>
              <w:rPr>
                <w:rFonts w:cstheme="minorHAnsi"/>
                <w:bCs/>
                <w:spacing w:val="-1"/>
                <w:sz w:val="16"/>
                <w:szCs w:val="16"/>
              </w:rPr>
            </w:pPr>
          </w:p>
          <w:p w14:paraId="474C4787" w14:textId="77777777" w:rsidR="000A6C20" w:rsidRPr="00885591" w:rsidRDefault="000A6C20" w:rsidP="000A6C20">
            <w:pPr>
              <w:rPr>
                <w:rFonts w:cstheme="minorHAnsi"/>
                <w:bCs/>
                <w:spacing w:val="-1"/>
                <w:sz w:val="16"/>
                <w:szCs w:val="16"/>
              </w:rPr>
            </w:pPr>
            <w:r w:rsidRPr="00885591">
              <w:rPr>
                <w:rFonts w:cstheme="minorHAnsi"/>
                <w:b/>
                <w:spacing w:val="-1"/>
                <w:sz w:val="16"/>
                <w:szCs w:val="16"/>
              </w:rPr>
              <w:t>Axelcomm</w:t>
            </w:r>
            <w:r w:rsidRPr="00885591">
              <w:rPr>
                <w:rFonts w:cstheme="minorHAnsi"/>
                <w:b/>
                <w:spacing w:val="-1"/>
                <w:sz w:val="16"/>
                <w:szCs w:val="16"/>
              </w:rPr>
              <w:br/>
            </w:r>
            <w:r w:rsidRPr="00885591">
              <w:rPr>
                <w:rFonts w:cstheme="minorHAnsi"/>
                <w:bCs/>
                <w:spacing w:val="-1"/>
                <w:sz w:val="16"/>
                <w:szCs w:val="16"/>
              </w:rPr>
              <w:t>Federica Menichino</w:t>
            </w:r>
          </w:p>
          <w:p w14:paraId="5460F04A" w14:textId="77777777" w:rsidR="000A6C20" w:rsidRPr="00885591" w:rsidRDefault="000A6C20" w:rsidP="000A6C20">
            <w:pPr>
              <w:rPr>
                <w:rFonts w:cstheme="minorHAnsi"/>
                <w:spacing w:val="-1"/>
                <w:sz w:val="16"/>
                <w:szCs w:val="16"/>
              </w:rPr>
            </w:pPr>
            <w:r w:rsidRPr="00885591">
              <w:rPr>
                <w:rFonts w:cstheme="minorHAnsi"/>
                <w:spacing w:val="-1"/>
                <w:sz w:val="16"/>
                <w:szCs w:val="16"/>
              </w:rPr>
              <w:t>M +39 3496976982</w:t>
            </w:r>
          </w:p>
          <w:p w14:paraId="25EF3674" w14:textId="77777777" w:rsidR="000A6C20" w:rsidRPr="00885591" w:rsidRDefault="000A6C20" w:rsidP="000A6C20">
            <w:pPr>
              <w:pStyle w:val="Default"/>
              <w:rPr>
                <w:rFonts w:asciiTheme="minorHAnsi" w:hAnsiTheme="minorHAnsi" w:cstheme="minorHAnsi"/>
                <w:color w:val="0000FF"/>
                <w:sz w:val="16"/>
                <w:szCs w:val="16"/>
                <w:u w:val="single"/>
              </w:rPr>
            </w:pPr>
            <w:r w:rsidRPr="0088559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t>federica.menichino@axelcomm.it</w:t>
            </w:r>
          </w:p>
        </w:tc>
        <w:tc>
          <w:tcPr>
            <w:tcW w:w="2007" w:type="dxa"/>
          </w:tcPr>
          <w:p w14:paraId="6508C55F" w14:textId="77777777" w:rsidR="000A6C20" w:rsidRPr="00885591" w:rsidRDefault="000A6C20" w:rsidP="000A6C20">
            <w:pPr>
              <w:pStyle w:val="Default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  <w:r w:rsidRPr="00885591">
              <w:rPr>
                <w:rFonts w:asciiTheme="minorHAnsi" w:hAnsiTheme="minorHAnsi" w:cstheme="minorHAnsi"/>
                <w:color w:val="0000FF"/>
                <w:sz w:val="16"/>
                <w:szCs w:val="16"/>
              </w:rPr>
              <w:br/>
            </w:r>
          </w:p>
          <w:p w14:paraId="1C88C76C" w14:textId="77777777" w:rsidR="000A6C20" w:rsidRPr="00885591" w:rsidRDefault="000A6C20" w:rsidP="000A6C20">
            <w:pPr>
              <w:pStyle w:val="Default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</w:p>
          <w:p w14:paraId="46574204" w14:textId="77777777" w:rsidR="000A6C20" w:rsidRPr="00885591" w:rsidRDefault="000A6C20" w:rsidP="000A6C20">
            <w:pPr>
              <w:rPr>
                <w:rFonts w:cstheme="minorHAnsi"/>
                <w:spacing w:val="-1"/>
                <w:sz w:val="16"/>
                <w:szCs w:val="16"/>
              </w:rPr>
            </w:pPr>
          </w:p>
          <w:p w14:paraId="1C8C6DBF" w14:textId="77777777" w:rsidR="000A6C20" w:rsidRPr="00885591" w:rsidRDefault="000A6C20" w:rsidP="000A6C20">
            <w:pPr>
              <w:rPr>
                <w:rFonts w:cstheme="minorHAnsi"/>
                <w:spacing w:val="-1"/>
                <w:sz w:val="16"/>
                <w:szCs w:val="16"/>
              </w:rPr>
            </w:pPr>
          </w:p>
          <w:p w14:paraId="525AE724" w14:textId="77777777" w:rsidR="000A6C20" w:rsidRPr="00885591" w:rsidRDefault="000A6C20" w:rsidP="000A6C20">
            <w:pPr>
              <w:rPr>
                <w:rFonts w:cstheme="minorHAnsi"/>
                <w:spacing w:val="-1"/>
                <w:sz w:val="16"/>
                <w:szCs w:val="16"/>
              </w:rPr>
            </w:pPr>
          </w:p>
          <w:p w14:paraId="0462371C" w14:textId="77777777" w:rsidR="000A6C20" w:rsidRPr="00885591" w:rsidRDefault="000A6C20" w:rsidP="000A6C20">
            <w:pPr>
              <w:rPr>
                <w:rFonts w:cstheme="minorHAnsi"/>
                <w:spacing w:val="-1"/>
                <w:sz w:val="16"/>
                <w:szCs w:val="16"/>
              </w:rPr>
            </w:pPr>
          </w:p>
          <w:p w14:paraId="46E8D748" w14:textId="77777777" w:rsidR="000A6C20" w:rsidRPr="00885591" w:rsidRDefault="000A6C20" w:rsidP="000A6C20">
            <w:pPr>
              <w:rPr>
                <w:rFonts w:cstheme="minorHAnsi"/>
                <w:b/>
                <w:bCs/>
                <w:spacing w:val="-1"/>
                <w:sz w:val="16"/>
                <w:szCs w:val="16"/>
              </w:rPr>
            </w:pPr>
            <w:r w:rsidRPr="00885591">
              <w:rPr>
                <w:rFonts w:cstheme="minorHAnsi"/>
                <w:spacing w:val="-1"/>
                <w:sz w:val="16"/>
                <w:szCs w:val="16"/>
              </w:rPr>
              <w:t>Pietro Ferreri</w:t>
            </w:r>
          </w:p>
          <w:p w14:paraId="6D97C224" w14:textId="77777777" w:rsidR="000A6C20" w:rsidRPr="00885591" w:rsidRDefault="000A6C20" w:rsidP="000A6C20">
            <w:pPr>
              <w:rPr>
                <w:rFonts w:cstheme="minorHAnsi"/>
                <w:spacing w:val="-1"/>
                <w:sz w:val="16"/>
                <w:szCs w:val="16"/>
              </w:rPr>
            </w:pPr>
            <w:r w:rsidRPr="00885591">
              <w:rPr>
                <w:rFonts w:cstheme="minorHAnsi"/>
                <w:spacing w:val="-1"/>
                <w:sz w:val="16"/>
                <w:szCs w:val="16"/>
              </w:rPr>
              <w:t>M +39 3319019581</w:t>
            </w:r>
          </w:p>
          <w:p w14:paraId="71FFC8E0" w14:textId="77777777" w:rsidR="000A6C20" w:rsidRPr="00885591" w:rsidRDefault="000D075E" w:rsidP="000A6C20">
            <w:pPr>
              <w:pStyle w:val="Default"/>
              <w:rPr>
                <w:rFonts w:asciiTheme="minorHAnsi" w:hAnsiTheme="minorHAnsi" w:cstheme="minorHAnsi"/>
                <w:color w:val="0000FF"/>
                <w:sz w:val="16"/>
                <w:szCs w:val="16"/>
              </w:rPr>
            </w:pPr>
            <w:hyperlink r:id="rId11" w:history="1">
              <w:r w:rsidR="000A6C20" w:rsidRPr="00885591">
                <w:rPr>
                  <w:rStyle w:val="Collegamentoipertestuale"/>
                  <w:rFonts w:asciiTheme="minorHAnsi" w:hAnsiTheme="minorHAnsi" w:cstheme="minorHAnsi"/>
                  <w:sz w:val="16"/>
                  <w:szCs w:val="16"/>
                </w:rPr>
                <w:t>pietro.ferreri@axelcomm.it</w:t>
              </w:r>
            </w:hyperlink>
          </w:p>
        </w:tc>
      </w:tr>
    </w:tbl>
    <w:p w14:paraId="5BD5DBDF" w14:textId="77777777" w:rsidR="00507C7D" w:rsidRDefault="00507C7D" w:rsidP="000A6C20">
      <w:pPr>
        <w:rPr>
          <w:rFonts w:cstheme="minorHAnsi"/>
          <w:i/>
          <w:iCs/>
        </w:rPr>
      </w:pPr>
    </w:p>
    <w:sectPr w:rsidR="00507C7D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CB560" w14:textId="77777777" w:rsidR="000D075E" w:rsidRDefault="000D075E" w:rsidP="00E4305B">
      <w:r>
        <w:separator/>
      </w:r>
    </w:p>
  </w:endnote>
  <w:endnote w:type="continuationSeparator" w:id="0">
    <w:p w14:paraId="3AFC03CF" w14:textId="77777777" w:rsidR="000D075E" w:rsidRDefault="000D075E" w:rsidP="00E4305B">
      <w:r>
        <w:continuationSeparator/>
      </w:r>
    </w:p>
  </w:endnote>
  <w:endnote w:type="continuationNotice" w:id="1">
    <w:p w14:paraId="149018F3" w14:textId="77777777" w:rsidR="000D075E" w:rsidRDefault="000D0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9D54" w14:textId="77777777" w:rsidR="000D075E" w:rsidRDefault="000D075E" w:rsidP="00E4305B">
      <w:r>
        <w:separator/>
      </w:r>
    </w:p>
  </w:footnote>
  <w:footnote w:type="continuationSeparator" w:id="0">
    <w:p w14:paraId="636F8D13" w14:textId="77777777" w:rsidR="000D075E" w:rsidRDefault="000D075E" w:rsidP="00E4305B">
      <w:r>
        <w:continuationSeparator/>
      </w:r>
    </w:p>
  </w:footnote>
  <w:footnote w:type="continuationNotice" w:id="1">
    <w:p w14:paraId="6875A179" w14:textId="77777777" w:rsidR="000D075E" w:rsidRDefault="000D0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AF49" w14:textId="20979F92" w:rsidR="00E4305B" w:rsidRDefault="00E4305B" w:rsidP="0045078A">
    <w:pPr>
      <w:pStyle w:val="Intestazione"/>
      <w:jc w:val="center"/>
    </w:pPr>
    <w:r>
      <w:rPr>
        <w:noProof/>
      </w:rPr>
      <w:drawing>
        <wp:inline distT="0" distB="0" distL="0" distR="0" wp14:anchorId="6D7A2E5B" wp14:editId="73D16FA4">
          <wp:extent cx="2144042" cy="545465"/>
          <wp:effectExtent l="0" t="0" r="2540" b="635"/>
          <wp:docPr id="4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lipart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6096" cy="586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1428"/>
    <w:multiLevelType w:val="hybridMultilevel"/>
    <w:tmpl w:val="E0C22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554CB"/>
    <w:multiLevelType w:val="hybridMultilevel"/>
    <w:tmpl w:val="493C0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304C"/>
    <w:multiLevelType w:val="hybridMultilevel"/>
    <w:tmpl w:val="29B43A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5396271">
    <w:abstractNumId w:val="1"/>
  </w:num>
  <w:num w:numId="2" w16cid:durableId="592012628">
    <w:abstractNumId w:val="0"/>
  </w:num>
  <w:num w:numId="3" w16cid:durableId="630326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trackedChanges" w:enforcement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9E"/>
    <w:rsid w:val="00000530"/>
    <w:rsid w:val="00004724"/>
    <w:rsid w:val="00011269"/>
    <w:rsid w:val="00015D9D"/>
    <w:rsid w:val="000177DA"/>
    <w:rsid w:val="0002166F"/>
    <w:rsid w:val="00026DD7"/>
    <w:rsid w:val="0003506F"/>
    <w:rsid w:val="0003708E"/>
    <w:rsid w:val="000476C5"/>
    <w:rsid w:val="00060ED2"/>
    <w:rsid w:val="000636DD"/>
    <w:rsid w:val="00070F98"/>
    <w:rsid w:val="000747F9"/>
    <w:rsid w:val="000753D2"/>
    <w:rsid w:val="00075B5D"/>
    <w:rsid w:val="00080551"/>
    <w:rsid w:val="00085AAD"/>
    <w:rsid w:val="00097ACD"/>
    <w:rsid w:val="000A25BD"/>
    <w:rsid w:val="000A6C20"/>
    <w:rsid w:val="000C0A23"/>
    <w:rsid w:val="000C55A7"/>
    <w:rsid w:val="000C72C4"/>
    <w:rsid w:val="000D075E"/>
    <w:rsid w:val="000D1D18"/>
    <w:rsid w:val="000E56A9"/>
    <w:rsid w:val="000E7F86"/>
    <w:rsid w:val="000F2626"/>
    <w:rsid w:val="000F63B2"/>
    <w:rsid w:val="000F66FB"/>
    <w:rsid w:val="001000BC"/>
    <w:rsid w:val="00106063"/>
    <w:rsid w:val="0010641D"/>
    <w:rsid w:val="00110F2A"/>
    <w:rsid w:val="00126658"/>
    <w:rsid w:val="001379A0"/>
    <w:rsid w:val="00143D4A"/>
    <w:rsid w:val="00146EE3"/>
    <w:rsid w:val="001565F2"/>
    <w:rsid w:val="00162DD9"/>
    <w:rsid w:val="00174F78"/>
    <w:rsid w:val="001763D8"/>
    <w:rsid w:val="0018010A"/>
    <w:rsid w:val="00180DB9"/>
    <w:rsid w:val="001866D6"/>
    <w:rsid w:val="00193435"/>
    <w:rsid w:val="00194FE6"/>
    <w:rsid w:val="001A09BB"/>
    <w:rsid w:val="001A2A8F"/>
    <w:rsid w:val="001A6D1B"/>
    <w:rsid w:val="001B5E8D"/>
    <w:rsid w:val="001C1B0B"/>
    <w:rsid w:val="001D3646"/>
    <w:rsid w:val="001D551A"/>
    <w:rsid w:val="001E003F"/>
    <w:rsid w:val="001E0879"/>
    <w:rsid w:val="001E0AC3"/>
    <w:rsid w:val="001E348C"/>
    <w:rsid w:val="001F2DB0"/>
    <w:rsid w:val="001F6494"/>
    <w:rsid w:val="001F7D9A"/>
    <w:rsid w:val="00207018"/>
    <w:rsid w:val="002166CC"/>
    <w:rsid w:val="00216E76"/>
    <w:rsid w:val="00217619"/>
    <w:rsid w:val="00217FCE"/>
    <w:rsid w:val="002251E0"/>
    <w:rsid w:val="00227CFD"/>
    <w:rsid w:val="002420AF"/>
    <w:rsid w:val="00252C1F"/>
    <w:rsid w:val="002551C4"/>
    <w:rsid w:val="00262190"/>
    <w:rsid w:val="002656D9"/>
    <w:rsid w:val="00267B95"/>
    <w:rsid w:val="00267CB6"/>
    <w:rsid w:val="0029117E"/>
    <w:rsid w:val="00292031"/>
    <w:rsid w:val="002940AF"/>
    <w:rsid w:val="002A54C9"/>
    <w:rsid w:val="002A7F33"/>
    <w:rsid w:val="002B1251"/>
    <w:rsid w:val="002B695A"/>
    <w:rsid w:val="002B6C91"/>
    <w:rsid w:val="002C68D8"/>
    <w:rsid w:val="002E3154"/>
    <w:rsid w:val="002E3ECF"/>
    <w:rsid w:val="00302372"/>
    <w:rsid w:val="00310EA3"/>
    <w:rsid w:val="0031151F"/>
    <w:rsid w:val="00312254"/>
    <w:rsid w:val="003168B0"/>
    <w:rsid w:val="00316C73"/>
    <w:rsid w:val="00317F8B"/>
    <w:rsid w:val="00320542"/>
    <w:rsid w:val="003240E2"/>
    <w:rsid w:val="00332183"/>
    <w:rsid w:val="003411A5"/>
    <w:rsid w:val="00351DB5"/>
    <w:rsid w:val="00351F0B"/>
    <w:rsid w:val="00364F9F"/>
    <w:rsid w:val="00380BB6"/>
    <w:rsid w:val="00382F7A"/>
    <w:rsid w:val="00385680"/>
    <w:rsid w:val="00391110"/>
    <w:rsid w:val="003A55C5"/>
    <w:rsid w:val="003A5765"/>
    <w:rsid w:val="003B4C91"/>
    <w:rsid w:val="003C0A90"/>
    <w:rsid w:val="003C4A20"/>
    <w:rsid w:val="003C585D"/>
    <w:rsid w:val="003C64E2"/>
    <w:rsid w:val="003D54AE"/>
    <w:rsid w:val="003D6EF5"/>
    <w:rsid w:val="003F415C"/>
    <w:rsid w:val="003F7C00"/>
    <w:rsid w:val="004048A6"/>
    <w:rsid w:val="004055EE"/>
    <w:rsid w:val="00417AA9"/>
    <w:rsid w:val="004265EC"/>
    <w:rsid w:val="004411EE"/>
    <w:rsid w:val="00445331"/>
    <w:rsid w:val="0045078A"/>
    <w:rsid w:val="004520D2"/>
    <w:rsid w:val="004523DC"/>
    <w:rsid w:val="0045672D"/>
    <w:rsid w:val="00457C31"/>
    <w:rsid w:val="00457E77"/>
    <w:rsid w:val="004624D5"/>
    <w:rsid w:val="00480517"/>
    <w:rsid w:val="00487085"/>
    <w:rsid w:val="004901B8"/>
    <w:rsid w:val="00494E89"/>
    <w:rsid w:val="004970D0"/>
    <w:rsid w:val="004974ED"/>
    <w:rsid w:val="004B0607"/>
    <w:rsid w:val="004B6551"/>
    <w:rsid w:val="004C487A"/>
    <w:rsid w:val="004C75CA"/>
    <w:rsid w:val="004E1991"/>
    <w:rsid w:val="004E32F7"/>
    <w:rsid w:val="004E3860"/>
    <w:rsid w:val="004E41DB"/>
    <w:rsid w:val="004E7374"/>
    <w:rsid w:val="004F262C"/>
    <w:rsid w:val="004F3C51"/>
    <w:rsid w:val="00501103"/>
    <w:rsid w:val="00504D2C"/>
    <w:rsid w:val="00507C7D"/>
    <w:rsid w:val="0051144A"/>
    <w:rsid w:val="00517352"/>
    <w:rsid w:val="00521DBC"/>
    <w:rsid w:val="00522A35"/>
    <w:rsid w:val="00526AD2"/>
    <w:rsid w:val="005300FE"/>
    <w:rsid w:val="00534DE6"/>
    <w:rsid w:val="0053695B"/>
    <w:rsid w:val="0054152E"/>
    <w:rsid w:val="00541C2B"/>
    <w:rsid w:val="00542167"/>
    <w:rsid w:val="00544EC5"/>
    <w:rsid w:val="0055091D"/>
    <w:rsid w:val="00560BB3"/>
    <w:rsid w:val="00566D35"/>
    <w:rsid w:val="00584B10"/>
    <w:rsid w:val="0059051F"/>
    <w:rsid w:val="005942C8"/>
    <w:rsid w:val="005A2F37"/>
    <w:rsid w:val="005A7CA3"/>
    <w:rsid w:val="005B116A"/>
    <w:rsid w:val="005B6B03"/>
    <w:rsid w:val="005B75A0"/>
    <w:rsid w:val="005C6DB7"/>
    <w:rsid w:val="005D40D9"/>
    <w:rsid w:val="005D5357"/>
    <w:rsid w:val="005E009E"/>
    <w:rsid w:val="005E7F12"/>
    <w:rsid w:val="005F5C79"/>
    <w:rsid w:val="00601DB2"/>
    <w:rsid w:val="0061659A"/>
    <w:rsid w:val="006174D1"/>
    <w:rsid w:val="00617740"/>
    <w:rsid w:val="006178FA"/>
    <w:rsid w:val="00623A46"/>
    <w:rsid w:val="0063259E"/>
    <w:rsid w:val="00652E08"/>
    <w:rsid w:val="00654AF8"/>
    <w:rsid w:val="00654D24"/>
    <w:rsid w:val="006637F7"/>
    <w:rsid w:val="00665394"/>
    <w:rsid w:val="00681C01"/>
    <w:rsid w:val="00685DD6"/>
    <w:rsid w:val="006A477D"/>
    <w:rsid w:val="006D7057"/>
    <w:rsid w:val="006D7F0B"/>
    <w:rsid w:val="006E294E"/>
    <w:rsid w:val="006E3CFE"/>
    <w:rsid w:val="006E6DD2"/>
    <w:rsid w:val="006F3DB2"/>
    <w:rsid w:val="006F5CAC"/>
    <w:rsid w:val="006F7374"/>
    <w:rsid w:val="00701604"/>
    <w:rsid w:val="00701631"/>
    <w:rsid w:val="00701FF2"/>
    <w:rsid w:val="0070252F"/>
    <w:rsid w:val="00702FEA"/>
    <w:rsid w:val="0071127D"/>
    <w:rsid w:val="00711777"/>
    <w:rsid w:val="00713056"/>
    <w:rsid w:val="007159F9"/>
    <w:rsid w:val="0071726E"/>
    <w:rsid w:val="00721819"/>
    <w:rsid w:val="00741491"/>
    <w:rsid w:val="0074299E"/>
    <w:rsid w:val="00745C09"/>
    <w:rsid w:val="00757A3A"/>
    <w:rsid w:val="0076018A"/>
    <w:rsid w:val="00762946"/>
    <w:rsid w:val="0076661D"/>
    <w:rsid w:val="0077093A"/>
    <w:rsid w:val="00771897"/>
    <w:rsid w:val="0077591A"/>
    <w:rsid w:val="00775D27"/>
    <w:rsid w:val="00784BD2"/>
    <w:rsid w:val="00794FF1"/>
    <w:rsid w:val="007A1779"/>
    <w:rsid w:val="007A1C1E"/>
    <w:rsid w:val="007A43A0"/>
    <w:rsid w:val="007B4BAA"/>
    <w:rsid w:val="007D2098"/>
    <w:rsid w:val="007E69F7"/>
    <w:rsid w:val="007E7D02"/>
    <w:rsid w:val="007F29EF"/>
    <w:rsid w:val="007F3D75"/>
    <w:rsid w:val="007F4784"/>
    <w:rsid w:val="00801527"/>
    <w:rsid w:val="0082238C"/>
    <w:rsid w:val="008230F0"/>
    <w:rsid w:val="00823B91"/>
    <w:rsid w:val="00823DB2"/>
    <w:rsid w:val="008245BA"/>
    <w:rsid w:val="00824E46"/>
    <w:rsid w:val="0082718B"/>
    <w:rsid w:val="00832A2C"/>
    <w:rsid w:val="00834740"/>
    <w:rsid w:val="0084246C"/>
    <w:rsid w:val="00853911"/>
    <w:rsid w:val="008539E4"/>
    <w:rsid w:val="00853BEA"/>
    <w:rsid w:val="00856ED3"/>
    <w:rsid w:val="008575E2"/>
    <w:rsid w:val="00873F9B"/>
    <w:rsid w:val="00875963"/>
    <w:rsid w:val="00877AD2"/>
    <w:rsid w:val="00882820"/>
    <w:rsid w:val="008836EC"/>
    <w:rsid w:val="00884F76"/>
    <w:rsid w:val="00887FC3"/>
    <w:rsid w:val="00894AD5"/>
    <w:rsid w:val="00897508"/>
    <w:rsid w:val="008A1C45"/>
    <w:rsid w:val="008B52DE"/>
    <w:rsid w:val="008D4883"/>
    <w:rsid w:val="008E2BEE"/>
    <w:rsid w:val="008E33E1"/>
    <w:rsid w:val="008E3538"/>
    <w:rsid w:val="008E64CC"/>
    <w:rsid w:val="008E78FA"/>
    <w:rsid w:val="008F03B0"/>
    <w:rsid w:val="00901D49"/>
    <w:rsid w:val="00906AA0"/>
    <w:rsid w:val="009134E3"/>
    <w:rsid w:val="00915913"/>
    <w:rsid w:val="0092284C"/>
    <w:rsid w:val="00923BB8"/>
    <w:rsid w:val="0092426D"/>
    <w:rsid w:val="00924FFE"/>
    <w:rsid w:val="00940128"/>
    <w:rsid w:val="00945828"/>
    <w:rsid w:val="009506A0"/>
    <w:rsid w:val="009510D7"/>
    <w:rsid w:val="00951D9D"/>
    <w:rsid w:val="00954C13"/>
    <w:rsid w:val="0096557B"/>
    <w:rsid w:val="00966D81"/>
    <w:rsid w:val="00967F80"/>
    <w:rsid w:val="00970FCF"/>
    <w:rsid w:val="0097500F"/>
    <w:rsid w:val="00984657"/>
    <w:rsid w:val="00985CFE"/>
    <w:rsid w:val="00996C89"/>
    <w:rsid w:val="009B264D"/>
    <w:rsid w:val="009C4990"/>
    <w:rsid w:val="009C5943"/>
    <w:rsid w:val="009D2A15"/>
    <w:rsid w:val="009D2ABB"/>
    <w:rsid w:val="009D57E8"/>
    <w:rsid w:val="009D6B2A"/>
    <w:rsid w:val="009D6B77"/>
    <w:rsid w:val="009D6E2D"/>
    <w:rsid w:val="009D7B01"/>
    <w:rsid w:val="009E23A7"/>
    <w:rsid w:val="009E6CD3"/>
    <w:rsid w:val="009E70F5"/>
    <w:rsid w:val="009F0A1E"/>
    <w:rsid w:val="009F3996"/>
    <w:rsid w:val="00A00322"/>
    <w:rsid w:val="00A006D5"/>
    <w:rsid w:val="00A10CFD"/>
    <w:rsid w:val="00A157B8"/>
    <w:rsid w:val="00A35CA3"/>
    <w:rsid w:val="00A40B3D"/>
    <w:rsid w:val="00A43849"/>
    <w:rsid w:val="00A460FF"/>
    <w:rsid w:val="00A47398"/>
    <w:rsid w:val="00A53A1B"/>
    <w:rsid w:val="00A541F3"/>
    <w:rsid w:val="00A63709"/>
    <w:rsid w:val="00A679AD"/>
    <w:rsid w:val="00AA2349"/>
    <w:rsid w:val="00AA2F8F"/>
    <w:rsid w:val="00AB0DD0"/>
    <w:rsid w:val="00AB0E88"/>
    <w:rsid w:val="00AB520B"/>
    <w:rsid w:val="00AC33B8"/>
    <w:rsid w:val="00AC60DC"/>
    <w:rsid w:val="00AC7E4C"/>
    <w:rsid w:val="00AD100C"/>
    <w:rsid w:val="00AD65E5"/>
    <w:rsid w:val="00AE0429"/>
    <w:rsid w:val="00AE0A11"/>
    <w:rsid w:val="00AE3F59"/>
    <w:rsid w:val="00AE408A"/>
    <w:rsid w:val="00AF33A5"/>
    <w:rsid w:val="00AF4E64"/>
    <w:rsid w:val="00AF68EA"/>
    <w:rsid w:val="00B07437"/>
    <w:rsid w:val="00B164F6"/>
    <w:rsid w:val="00B217C7"/>
    <w:rsid w:val="00B3773F"/>
    <w:rsid w:val="00B429C4"/>
    <w:rsid w:val="00B42ABD"/>
    <w:rsid w:val="00B52FB4"/>
    <w:rsid w:val="00B538B1"/>
    <w:rsid w:val="00B538B6"/>
    <w:rsid w:val="00B54233"/>
    <w:rsid w:val="00B557EB"/>
    <w:rsid w:val="00B565A8"/>
    <w:rsid w:val="00B56D71"/>
    <w:rsid w:val="00B73000"/>
    <w:rsid w:val="00B7738F"/>
    <w:rsid w:val="00B94600"/>
    <w:rsid w:val="00B9773A"/>
    <w:rsid w:val="00BA675B"/>
    <w:rsid w:val="00BA6B3A"/>
    <w:rsid w:val="00BB1706"/>
    <w:rsid w:val="00BB5947"/>
    <w:rsid w:val="00BC6126"/>
    <w:rsid w:val="00BD067D"/>
    <w:rsid w:val="00BD07ED"/>
    <w:rsid w:val="00BD17BA"/>
    <w:rsid w:val="00BD2A94"/>
    <w:rsid w:val="00BD607A"/>
    <w:rsid w:val="00BE51DD"/>
    <w:rsid w:val="00BE6F74"/>
    <w:rsid w:val="00BF13DB"/>
    <w:rsid w:val="00BF2DC7"/>
    <w:rsid w:val="00C05B3D"/>
    <w:rsid w:val="00C075CF"/>
    <w:rsid w:val="00C13144"/>
    <w:rsid w:val="00C31153"/>
    <w:rsid w:val="00C33521"/>
    <w:rsid w:val="00C33A55"/>
    <w:rsid w:val="00C429E1"/>
    <w:rsid w:val="00C437D6"/>
    <w:rsid w:val="00C45FCF"/>
    <w:rsid w:val="00C64B3D"/>
    <w:rsid w:val="00C73020"/>
    <w:rsid w:val="00C76EB8"/>
    <w:rsid w:val="00C81314"/>
    <w:rsid w:val="00C83B9C"/>
    <w:rsid w:val="00C909A3"/>
    <w:rsid w:val="00C92E54"/>
    <w:rsid w:val="00C9374D"/>
    <w:rsid w:val="00C9719E"/>
    <w:rsid w:val="00CA2951"/>
    <w:rsid w:val="00CA6B30"/>
    <w:rsid w:val="00CB189D"/>
    <w:rsid w:val="00CB1C72"/>
    <w:rsid w:val="00CB6B41"/>
    <w:rsid w:val="00CC167D"/>
    <w:rsid w:val="00CC359C"/>
    <w:rsid w:val="00CC7983"/>
    <w:rsid w:val="00CD4C33"/>
    <w:rsid w:val="00CD6735"/>
    <w:rsid w:val="00CE0E78"/>
    <w:rsid w:val="00CE3940"/>
    <w:rsid w:val="00CE713B"/>
    <w:rsid w:val="00D1632B"/>
    <w:rsid w:val="00D219A9"/>
    <w:rsid w:val="00D23122"/>
    <w:rsid w:val="00D258AD"/>
    <w:rsid w:val="00D30FAC"/>
    <w:rsid w:val="00D31AA2"/>
    <w:rsid w:val="00D3405E"/>
    <w:rsid w:val="00D448BA"/>
    <w:rsid w:val="00D455CC"/>
    <w:rsid w:val="00D52AC8"/>
    <w:rsid w:val="00D61014"/>
    <w:rsid w:val="00D6233A"/>
    <w:rsid w:val="00D66CC2"/>
    <w:rsid w:val="00D67EB7"/>
    <w:rsid w:val="00D70348"/>
    <w:rsid w:val="00D7519D"/>
    <w:rsid w:val="00D76925"/>
    <w:rsid w:val="00D8371B"/>
    <w:rsid w:val="00D919A4"/>
    <w:rsid w:val="00D9477B"/>
    <w:rsid w:val="00D956AF"/>
    <w:rsid w:val="00DA01AC"/>
    <w:rsid w:val="00DA3219"/>
    <w:rsid w:val="00DA3FAF"/>
    <w:rsid w:val="00DB1437"/>
    <w:rsid w:val="00DB1FF9"/>
    <w:rsid w:val="00DB20DD"/>
    <w:rsid w:val="00DC0548"/>
    <w:rsid w:val="00DC3093"/>
    <w:rsid w:val="00DC3471"/>
    <w:rsid w:val="00DC4292"/>
    <w:rsid w:val="00DC628B"/>
    <w:rsid w:val="00DD6157"/>
    <w:rsid w:val="00DF1651"/>
    <w:rsid w:val="00DF29DE"/>
    <w:rsid w:val="00DF6BB1"/>
    <w:rsid w:val="00DF768A"/>
    <w:rsid w:val="00E20CE8"/>
    <w:rsid w:val="00E20D07"/>
    <w:rsid w:val="00E25F9D"/>
    <w:rsid w:val="00E306C8"/>
    <w:rsid w:val="00E40CAD"/>
    <w:rsid w:val="00E4305B"/>
    <w:rsid w:val="00E45265"/>
    <w:rsid w:val="00E4711F"/>
    <w:rsid w:val="00E50D47"/>
    <w:rsid w:val="00E716B4"/>
    <w:rsid w:val="00E72E39"/>
    <w:rsid w:val="00E75F3C"/>
    <w:rsid w:val="00E812E3"/>
    <w:rsid w:val="00E81AEE"/>
    <w:rsid w:val="00E85AC8"/>
    <w:rsid w:val="00E85AEC"/>
    <w:rsid w:val="00E87319"/>
    <w:rsid w:val="00E939CC"/>
    <w:rsid w:val="00EA0822"/>
    <w:rsid w:val="00EB31C4"/>
    <w:rsid w:val="00EB6F03"/>
    <w:rsid w:val="00EB7228"/>
    <w:rsid w:val="00ED2310"/>
    <w:rsid w:val="00ED3FC6"/>
    <w:rsid w:val="00ED4372"/>
    <w:rsid w:val="00ED5587"/>
    <w:rsid w:val="00ED6E27"/>
    <w:rsid w:val="00EE0AF3"/>
    <w:rsid w:val="00EE165B"/>
    <w:rsid w:val="00EE1740"/>
    <w:rsid w:val="00EE735E"/>
    <w:rsid w:val="00EE769E"/>
    <w:rsid w:val="00EF68E9"/>
    <w:rsid w:val="00F05606"/>
    <w:rsid w:val="00F20677"/>
    <w:rsid w:val="00F32647"/>
    <w:rsid w:val="00F3264E"/>
    <w:rsid w:val="00F778D4"/>
    <w:rsid w:val="00F839D2"/>
    <w:rsid w:val="00F87420"/>
    <w:rsid w:val="00FA16CD"/>
    <w:rsid w:val="00FA3DD7"/>
    <w:rsid w:val="00FB4AEE"/>
    <w:rsid w:val="00FB70DD"/>
    <w:rsid w:val="00FC1CF9"/>
    <w:rsid w:val="00FC45D4"/>
    <w:rsid w:val="00FD305A"/>
    <w:rsid w:val="00FD4416"/>
    <w:rsid w:val="00FE318C"/>
    <w:rsid w:val="00FE772F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CC27"/>
  <w15:chartTrackingRefBased/>
  <w15:docId w15:val="{2BC7B415-71C4-429C-9A42-595ECFB3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77B"/>
  </w:style>
  <w:style w:type="paragraph" w:styleId="Titolo1">
    <w:name w:val="heading 1"/>
    <w:basedOn w:val="Normale"/>
    <w:next w:val="Normale"/>
    <w:link w:val="Titolo1Carattere"/>
    <w:uiPriority w:val="9"/>
    <w:qFormat/>
    <w:rsid w:val="004F2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370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370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5AEC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924FFE"/>
  </w:style>
  <w:style w:type="paragraph" w:styleId="Intestazione">
    <w:name w:val="header"/>
    <w:basedOn w:val="Normale"/>
    <w:link w:val="IntestazioneCarattere"/>
    <w:uiPriority w:val="99"/>
    <w:unhideWhenUsed/>
    <w:rsid w:val="00E430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305B"/>
  </w:style>
  <w:style w:type="paragraph" w:styleId="Pidipagina">
    <w:name w:val="footer"/>
    <w:basedOn w:val="Normale"/>
    <w:link w:val="PidipaginaCarattere"/>
    <w:uiPriority w:val="99"/>
    <w:unhideWhenUsed/>
    <w:rsid w:val="00E430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305B"/>
  </w:style>
  <w:style w:type="paragraph" w:styleId="Paragrafoelenco">
    <w:name w:val="List Paragraph"/>
    <w:basedOn w:val="Normale"/>
    <w:uiPriority w:val="34"/>
    <w:qFormat/>
    <w:rsid w:val="00945828"/>
    <w:pPr>
      <w:ind w:left="720"/>
      <w:contextualSpacing/>
    </w:pPr>
  </w:style>
  <w:style w:type="paragraph" w:customStyle="1" w:styleId="Default">
    <w:name w:val="Default"/>
    <w:rsid w:val="001F7D9A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table" w:styleId="Grigliatabella">
    <w:name w:val="Table Grid"/>
    <w:basedOn w:val="Tabellanormale"/>
    <w:uiPriority w:val="39"/>
    <w:rsid w:val="001F7D9A"/>
    <w:rPr>
      <w:rFonts w:ascii="Calibri" w:eastAsia="Calibri" w:hAnsi="Calibri" w:cs="Calibri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3708E"/>
    <w:rPr>
      <w:b/>
      <w:bCs/>
    </w:rPr>
  </w:style>
  <w:style w:type="paragraph" w:customStyle="1" w:styleId="contentpasted0">
    <w:name w:val="contentpasted0"/>
    <w:basedOn w:val="Normale"/>
    <w:rsid w:val="00ED5587"/>
    <w:rPr>
      <w:rFonts w:ascii="Calibri" w:hAnsi="Calibri" w:cs="Calibri"/>
      <w:sz w:val="22"/>
      <w:szCs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2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1C1B0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C1B0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C1B0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1B0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1B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38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6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ietro.ferreri@axelcomm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cantarini@october.e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09D54D4DDB2542BF04BEEC546C1524" ma:contentTypeVersion="16" ma:contentTypeDescription="Creare un nuovo documento." ma:contentTypeScope="" ma:versionID="6f1879b66d27e04c0254c5006ec93532">
  <xsd:schema xmlns:xsd="http://www.w3.org/2001/XMLSchema" xmlns:xs="http://www.w3.org/2001/XMLSchema" xmlns:p="http://schemas.microsoft.com/office/2006/metadata/properties" xmlns:ns2="b7e798f5-64e6-46f1-b045-f46df10c1ca4" xmlns:ns3="90a8c19d-d2f2-41c7-9ac4-ff9bc13196bc" targetNamespace="http://schemas.microsoft.com/office/2006/metadata/properties" ma:root="true" ma:fieldsID="d187ce4d28d8f6033dd271b9d8e84954" ns2:_="" ns3:_="">
    <xsd:import namespace="b7e798f5-64e6-46f1-b045-f46df10c1ca4"/>
    <xsd:import namespace="90a8c19d-d2f2-41c7-9ac4-ff9bc1319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98f5-64e6-46f1-b045-f46df10c1c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2a8c577-11cc-4f0f-9f36-b00f6ce65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8c19d-d2f2-41c7-9ac4-ff9bc13196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e5fe8-9fe7-4b8c-9227-422692604725}" ma:internalName="TaxCatchAll" ma:showField="CatchAllData" ma:web="90a8c19d-d2f2-41c7-9ac4-ff9bc13196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a8c19d-d2f2-41c7-9ac4-ff9bc13196bc" xsi:nil="true"/>
    <lcf76f155ced4ddcb4097134ff3c332f xmlns="b7e798f5-64e6-46f1-b045-f46df10c1c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873BBB-6EE2-421B-85A8-D7B858718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798f5-64e6-46f1-b045-f46df10c1ca4"/>
    <ds:schemaRef ds:uri="90a8c19d-d2f2-41c7-9ac4-ff9bc1319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2B3734-573B-46F1-8A71-096D93FCD22E}">
  <ds:schemaRefs>
    <ds:schemaRef ds:uri="http://schemas.microsoft.com/office/2006/metadata/properties"/>
    <ds:schemaRef ds:uri="http://schemas.microsoft.com/office/infopath/2007/PartnerControls"/>
    <ds:schemaRef ds:uri="90a8c19d-d2f2-41c7-9ac4-ff9bc13196bc"/>
    <ds:schemaRef ds:uri="b7e798f5-64e6-46f1-b045-f46df10c1ca4"/>
  </ds:schemaRefs>
</ds:datastoreItem>
</file>

<file path=customXml/itemProps3.xml><?xml version="1.0" encoding="utf-8"?>
<ds:datastoreItem xmlns:ds="http://schemas.openxmlformats.org/officeDocument/2006/customXml" ds:itemID="{2ED38B5F-2AC0-4140-A6B5-461B5F065C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Links>
    <vt:vector size="12" baseType="variant">
      <vt:variant>
        <vt:i4>7405572</vt:i4>
      </vt:variant>
      <vt:variant>
        <vt:i4>3</vt:i4>
      </vt:variant>
      <vt:variant>
        <vt:i4>0</vt:i4>
      </vt:variant>
      <vt:variant>
        <vt:i4>5</vt:i4>
      </vt:variant>
      <vt:variant>
        <vt:lpwstr>mailto:pietro.ferreri@axelcomm.it</vt:lpwstr>
      </vt:variant>
      <vt:variant>
        <vt:lpwstr/>
      </vt:variant>
      <vt:variant>
        <vt:i4>6291524</vt:i4>
      </vt:variant>
      <vt:variant>
        <vt:i4>0</vt:i4>
      </vt:variant>
      <vt:variant>
        <vt:i4>0</vt:i4>
      </vt:variant>
      <vt:variant>
        <vt:i4>5</vt:i4>
      </vt:variant>
      <vt:variant>
        <vt:lpwstr>mailto:cantarini@october.eu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October</dc:creator>
  <cp:keywords/>
  <dc:description/>
  <cp:lastModifiedBy>October</cp:lastModifiedBy>
  <cp:revision>7</cp:revision>
  <cp:lastPrinted>2022-09-19T15:13:00Z</cp:lastPrinted>
  <dcterms:created xsi:type="dcterms:W3CDTF">2023-06-20T16:53:00Z</dcterms:created>
  <dcterms:modified xsi:type="dcterms:W3CDTF">2023-06-20T17:26:00Z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0x0101008109D54D4DDB2542BF04BEEC546C1524</vt:lpwstr>
  </property>
  <property fmtid="{D5CDD505-2E9C-101B-9397-08002B2CF9AE}" pid="3" name="MediaServiceImageTags">
    <vt:lpwstr/>
  </property>
</Properties>
</file>